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>应用技术学院关于“筑梦新时代  颂歌献祖国”主题大合唱策划案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辽宁理工学院为庆祝新中国成立75周年，深入贯彻习近平总书记重要讲话精神，以立德树人为根本，以社会主义核心价值观为引领，集中展现辽宁理工学院学生斗志昂扬，奋发有为的新时代精神风貌，进一步激发爱国热情，增强民族自信心和自豪感，展示向真、向善、向美、向上的校园文化，据</w:t>
      </w:r>
      <w:r>
        <w:rPr>
          <w:rFonts w:hint="eastAsia"/>
          <w:sz w:val="28"/>
          <w:szCs w:val="28"/>
          <w:lang w:val="en-US"/>
        </w:rPr>
        <w:t>学校团委庆祝新中国成立 75 周年</w:t>
      </w:r>
      <w:r>
        <w:rPr>
          <w:rFonts w:hint="eastAsia"/>
          <w:sz w:val="28"/>
          <w:szCs w:val="28"/>
          <w:lang w:val="en-US" w:eastAsia="zh-CN"/>
        </w:rPr>
        <w:t>举办</w:t>
      </w:r>
      <w:r>
        <w:rPr>
          <w:sz w:val="28"/>
          <w:szCs w:val="28"/>
          <w:lang w:val="en-US"/>
        </w:rPr>
        <w:t>“筑梦新时代 颂歌献给祖国”</w:t>
      </w:r>
      <w:r>
        <w:rPr>
          <w:rFonts w:hint="eastAsia"/>
          <w:sz w:val="28"/>
          <w:szCs w:val="28"/>
          <w:lang w:val="en-US"/>
        </w:rPr>
        <w:t>学生合唱比赛</w:t>
      </w:r>
      <w:r>
        <w:rPr>
          <w:rFonts w:hint="eastAsia"/>
          <w:sz w:val="28"/>
          <w:szCs w:val="28"/>
          <w:lang w:val="en-US" w:eastAsia="zh-CN"/>
        </w:rPr>
        <w:t>工作安排</w:t>
      </w:r>
      <w:r>
        <w:rPr>
          <w:rFonts w:hint="eastAsia"/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  <w:lang w:val="en-US" w:eastAsia="zh-CN"/>
        </w:rPr>
        <w:t>应用技术学院特制定具体实施方案：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2024年5月29日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筑梦新时代颂歌献祖国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图书馆学术报告厅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（彩排地点：B3阶）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四、参加对象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应用技术学院全体学生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派一支参赛队参加比赛，准备两首歌曲，一首为辽宁理工学院校歌；另一首为自选歌曲。自选歌曲内容积极向上、文明健康，歌颂党，歌颂祖国，展示全院广大青年蓬勃向上、积极进取的精神风貌。决赛采取赛前抽签的方式进行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1.以学院为单位报名参赛，参赛队队员30-50人。要求每个参赛队必须统一服装，如需要指挥，领唱和朗诵人员由各参 赛队自行安排。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2.学院准备两首歌曲， 一首为辽宁理工学院校歌；另一首为自选歌曲。自选歌曲要求内容积极向上、文明、健康，歌颂党，歌颂祖国，能展示全院广大青年蓬勃向上、积极进取的精神风貌。演唱时间控制在10分钟以内(包括上下场时间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八、评分规则及评分标准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1.评分规则：评委根据评分细则进行现场打分。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2.评分标准：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(1)演唱能准确把握音准节奏，咬字准确、吐字清晰，演唱完整流畅。(20分)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(2)合唱队声部整齐、音色统一、和谐；合唱声部间声音要清晰、准确。(30分)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(3)合唱队的演唱能够准确把握歌曲的主题思想，能通过各种声乐技巧准确地表现歌曲的情感和音乐形象，具有较强的感染力。(30分)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(4)指挥动作要准确、规范、美观，能较好地引领合唱队演唱。(10分)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(5)服装，道具等大方得体，且能反映合唱队良好的精神风貌。(10分)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九、报名方式及奖项设置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2736850</wp:posOffset>
            </wp:positionH>
            <wp:positionV relativeFrom="page">
              <wp:posOffset>1682750</wp:posOffset>
            </wp:positionV>
            <wp:extent cx="2411730" cy="3243580"/>
            <wp:effectExtent l="0" t="0" r="11430" b="2540"/>
            <wp:wrapNone/>
            <wp:docPr id="103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1、 报名方式：请参加活动的同学扫码加入活动群。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 奖项设置：大赛设立一等奖一名；二等奖两名；三等奖 三名，优秀奖五名。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联系人：社团管理部慕蓉女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电话：13464888789(微信同步)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共青团辽宁理工学院应用技术学院团总支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2024年5月19日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YzQ4MjhkZDEzODg3YzllNTQwMTQ5YTFkZWJmYzQifQ=="/>
  </w:docVars>
  <w:rsids>
    <w:rsidRoot w:val="53463DC5"/>
    <w:rsid w:val="53463DC5"/>
    <w:rsid w:val="6DA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2024-05-31T06:33:00Z</dcterms:created>
  <dc:creator>Lough Girl.</dc:creator>
  <cp:lastModifiedBy>高山流水</cp:lastModifiedBy>
  <dcterms:modified xsi:type="dcterms:W3CDTF">2024-06-02T04:27:59Z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0204BA09C9534DAF899031E9074E6B38_11</vt:lpwstr>
  </property>
</Properties>
</file>